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91" w:rsidRDefault="000A4491" w:rsidP="000A4491">
      <w:pPr>
        <w:pStyle w:val="Title"/>
        <w:ind w:right="-180"/>
        <w:rPr>
          <w:sz w:val="28"/>
          <w:szCs w:val="28"/>
        </w:rPr>
      </w:pPr>
      <w:r>
        <w:rPr>
          <w:sz w:val="28"/>
          <w:szCs w:val="28"/>
        </w:rPr>
        <w:t>ONSLOW RADIATION ONCOLOGY</w:t>
      </w:r>
    </w:p>
    <w:p w:rsidR="000A4491" w:rsidRDefault="000A4491" w:rsidP="000A4491">
      <w:pPr>
        <w:pStyle w:val="Title"/>
        <w:ind w:right="-180"/>
        <w:rPr>
          <w:sz w:val="28"/>
          <w:szCs w:val="28"/>
        </w:rPr>
      </w:pPr>
    </w:p>
    <w:p w:rsidR="000A4491" w:rsidRDefault="000A4491" w:rsidP="000A4491">
      <w:pPr>
        <w:jc w:val="center"/>
        <w:rPr>
          <w:b/>
          <w:szCs w:val="24"/>
        </w:rPr>
      </w:pPr>
    </w:p>
    <w:p w:rsidR="000A4491" w:rsidRDefault="000A4491" w:rsidP="000A4491">
      <w:pPr>
        <w:jc w:val="center"/>
        <w:rPr>
          <w:b/>
          <w:szCs w:val="24"/>
        </w:rPr>
      </w:pPr>
      <w:r>
        <w:rPr>
          <w:b/>
          <w:szCs w:val="24"/>
        </w:rPr>
        <w:t>FINANCIAL ASSISTANCE POLICY – PLAIN LANGUAGE SUMMARY</w:t>
      </w:r>
    </w:p>
    <w:p w:rsidR="000A4491" w:rsidRDefault="000A4491" w:rsidP="000A4491">
      <w:pPr>
        <w:jc w:val="center"/>
        <w:rPr>
          <w:b/>
          <w:szCs w:val="24"/>
        </w:rPr>
      </w:pPr>
      <w:r>
        <w:rPr>
          <w:b/>
          <w:i/>
          <w:szCs w:val="24"/>
        </w:rPr>
        <w:t xml:space="preserve"> </w:t>
      </w:r>
    </w:p>
    <w:p w:rsidR="000A4491" w:rsidRDefault="000A4491" w:rsidP="000A4491">
      <w:pPr>
        <w:pStyle w:val="BodyText"/>
        <w:rPr>
          <w:b w:val="0"/>
          <w:sz w:val="24"/>
          <w:szCs w:val="24"/>
        </w:rPr>
      </w:pPr>
    </w:p>
    <w:p w:rsidR="000A4491" w:rsidRPr="00A4131E" w:rsidRDefault="000A4491" w:rsidP="000A4491">
      <w:pPr>
        <w:pStyle w:val="BodyText"/>
        <w:rPr>
          <w:b w:val="0"/>
          <w:sz w:val="24"/>
          <w:szCs w:val="24"/>
        </w:rPr>
      </w:pPr>
      <w:r w:rsidRPr="00A4131E">
        <w:rPr>
          <w:b w:val="0"/>
          <w:sz w:val="24"/>
          <w:szCs w:val="24"/>
        </w:rPr>
        <w:t xml:space="preserve">Onslow Radiation Oncology may provide a reasonable amount of uncompensated services to eligible persons who have been verified to be eligible for assistance based on family size and income. A request for assistance may be made prior, during, or after treatment. People who qualify will be eligible for emergent and/or medically necessary care. </w:t>
      </w:r>
    </w:p>
    <w:p w:rsidR="000A4491" w:rsidRPr="00A4131E" w:rsidRDefault="000A4491" w:rsidP="000A4491">
      <w:pPr>
        <w:rPr>
          <w:szCs w:val="24"/>
          <w:u w:val="single"/>
        </w:rPr>
      </w:pPr>
    </w:p>
    <w:p w:rsidR="000A4491" w:rsidRPr="00A4131E" w:rsidRDefault="000A4491" w:rsidP="000A4491">
      <w:pPr>
        <w:rPr>
          <w:szCs w:val="24"/>
        </w:rPr>
      </w:pPr>
    </w:p>
    <w:p w:rsidR="000A4491" w:rsidRPr="00A4131E" w:rsidRDefault="000A4491" w:rsidP="000A4491">
      <w:pPr>
        <w:rPr>
          <w:szCs w:val="24"/>
        </w:rPr>
      </w:pPr>
      <w:r w:rsidRPr="00A4131E">
        <w:rPr>
          <w:szCs w:val="24"/>
        </w:rPr>
        <w:t>Eligible Patients - To be eligible for assistance, the total family gross income must not exceed the following levels based on family size:</w:t>
      </w:r>
    </w:p>
    <w:p w:rsidR="000A4491" w:rsidRPr="00A4131E" w:rsidRDefault="000A4491" w:rsidP="000A4491">
      <w:pPr>
        <w:rPr>
          <w:szCs w:val="24"/>
        </w:rPr>
      </w:pPr>
    </w:p>
    <w:p w:rsidR="000A4491" w:rsidRDefault="000A4491" w:rsidP="000A4491">
      <w:pPr>
        <w:rPr>
          <w:b/>
          <w:sz w:val="22"/>
          <w:szCs w:val="22"/>
        </w:rPr>
      </w:pPr>
    </w:p>
    <w:tbl>
      <w:tblPr>
        <w:tblStyle w:val="GridTable1Light"/>
        <w:tblpPr w:leftFromText="180" w:rightFromText="180" w:vertAnchor="text" w:horzAnchor="margin" w:tblpY="-48"/>
        <w:tblW w:w="0" w:type="auto"/>
        <w:tblInd w:w="0" w:type="dxa"/>
        <w:tblLook w:val="04A0" w:firstRow="1" w:lastRow="0" w:firstColumn="1" w:lastColumn="0" w:noHBand="0" w:noVBand="1"/>
      </w:tblPr>
      <w:tblGrid>
        <w:gridCol w:w="2876"/>
        <w:gridCol w:w="2877"/>
        <w:gridCol w:w="2877"/>
      </w:tblGrid>
      <w:tr w:rsidR="000A4491" w:rsidTr="000A449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Size of Family</w:t>
            </w:r>
          </w:p>
        </w:tc>
        <w:tc>
          <w:tcPr>
            <w:tcW w:w="2877" w:type="dxa"/>
            <w:tcBorders>
              <w:top w:val="single" w:sz="4" w:space="0" w:color="999999" w:themeColor="text1" w:themeTint="66"/>
              <w:left w:val="single" w:sz="4" w:space="0" w:color="999999" w:themeColor="text1" w:themeTint="66"/>
              <w:right w:val="single" w:sz="4" w:space="0" w:color="999999" w:themeColor="text1" w:themeTint="66"/>
            </w:tcBorders>
            <w:hideMark/>
          </w:tcPr>
          <w:p w:rsidR="000A4491" w:rsidRPr="00A4131E" w:rsidRDefault="000A449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131E">
              <w:rPr>
                <w:sz w:val="22"/>
                <w:szCs w:val="22"/>
              </w:rPr>
              <w:t>Poverty Guideline</w:t>
            </w:r>
          </w:p>
        </w:tc>
        <w:tc>
          <w:tcPr>
            <w:tcW w:w="2877" w:type="dxa"/>
            <w:tcBorders>
              <w:top w:val="single" w:sz="4" w:space="0" w:color="999999" w:themeColor="text1" w:themeTint="66"/>
              <w:left w:val="single" w:sz="4" w:space="0" w:color="999999" w:themeColor="text1" w:themeTint="66"/>
              <w:right w:val="single" w:sz="4" w:space="0" w:color="999999" w:themeColor="text1" w:themeTint="66"/>
            </w:tcBorders>
            <w:hideMark/>
          </w:tcPr>
          <w:p w:rsidR="000A4491" w:rsidRPr="00A4131E" w:rsidRDefault="000A449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4131E">
              <w:rPr>
                <w:sz w:val="22"/>
                <w:szCs w:val="22"/>
              </w:rPr>
              <w:t>300% of Poverty</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1</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$14,580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366E00" w:rsidP="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w:t>
            </w:r>
            <w:r w:rsidR="001A7C09">
              <w:rPr>
                <w:b/>
                <w:sz w:val="22"/>
                <w:szCs w:val="22"/>
              </w:rPr>
              <w:t>43,740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2</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$19,720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$59,160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3</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$24,860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$74,580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4</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$30,000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$90,000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5</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$35,140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$105,420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6</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$40,280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$120,840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7</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$45,420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$136,260</w:t>
            </w:r>
          </w:p>
        </w:tc>
      </w:tr>
      <w:tr w:rsidR="000A4491" w:rsidTr="000A4491">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0A4491">
            <w:pPr>
              <w:jc w:val="center"/>
              <w:rPr>
                <w:sz w:val="22"/>
                <w:szCs w:val="22"/>
              </w:rPr>
            </w:pPr>
            <w:r w:rsidRPr="00A4131E">
              <w:rPr>
                <w:sz w:val="22"/>
                <w:szCs w:val="22"/>
              </w:rPr>
              <w:t>8</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$50,560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$151,680</w:t>
            </w:r>
          </w:p>
        </w:tc>
      </w:tr>
      <w:tr w:rsidR="000A4491" w:rsidTr="001A7C09">
        <w:trPr>
          <w:trHeight w:val="293"/>
        </w:trPr>
        <w:tc>
          <w:tcPr>
            <w:cnfStyle w:val="001000000000" w:firstRow="0" w:lastRow="0" w:firstColumn="1" w:lastColumn="0" w:oddVBand="0" w:evenVBand="0" w:oddHBand="0" w:evenHBand="0" w:firstRowFirstColumn="0" w:firstRowLastColumn="0" w:lastRowFirstColumn="0" w:lastRowLastColumn="0"/>
            <w:tcW w:w="28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366E00" w:rsidRDefault="000A4491">
            <w:pPr>
              <w:jc w:val="center"/>
              <w:rPr>
                <w:sz w:val="22"/>
                <w:szCs w:val="22"/>
              </w:rPr>
            </w:pPr>
            <w:r w:rsidRPr="00366E00">
              <w:rPr>
                <w:sz w:val="22"/>
                <w:szCs w:val="22"/>
              </w:rPr>
              <w:t>Additional Person Add</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1A7C09">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$5,140</w:t>
            </w:r>
          </w:p>
        </w:tc>
        <w:tc>
          <w:tcPr>
            <w:tcW w:w="28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A4491" w:rsidRPr="00A4131E" w:rsidRDefault="00366E00">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$14,160</w:t>
            </w:r>
          </w:p>
        </w:tc>
      </w:tr>
    </w:tbl>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Default="000A4491" w:rsidP="000A4491">
      <w:pPr>
        <w:pStyle w:val="BodyText2"/>
        <w:rPr>
          <w:b w:val="0"/>
          <w:sz w:val="24"/>
          <w:szCs w:val="24"/>
        </w:rPr>
      </w:pPr>
    </w:p>
    <w:p w:rsidR="000A4491" w:rsidRPr="00A4131E" w:rsidRDefault="000A4491" w:rsidP="000A4491">
      <w:pPr>
        <w:pStyle w:val="BodyText2"/>
        <w:rPr>
          <w:b w:val="0"/>
          <w:sz w:val="24"/>
          <w:szCs w:val="24"/>
        </w:rPr>
      </w:pPr>
      <w:r w:rsidRPr="00A4131E">
        <w:rPr>
          <w:b w:val="0"/>
          <w:sz w:val="24"/>
          <w:szCs w:val="24"/>
        </w:rPr>
        <w:t>To determine eligibility for financial assistance, it is necessary for patients to complete the financial assistance application and provide the required supporting documents to verify family size and income.  The poverty level guidelines are provided by the Department of Health and Human Services and are subject to an annual update. A determination of eligibility will be made within 5 working days of receipt of a completed applicatio</w:t>
      </w:r>
      <w:bookmarkStart w:id="0" w:name="_GoBack"/>
      <w:bookmarkEnd w:id="0"/>
      <w:r w:rsidRPr="00A4131E">
        <w:rPr>
          <w:b w:val="0"/>
          <w:sz w:val="24"/>
          <w:szCs w:val="24"/>
        </w:rPr>
        <w:t>n.</w:t>
      </w:r>
    </w:p>
    <w:p w:rsidR="000A4491" w:rsidRDefault="000A4491" w:rsidP="000A4491">
      <w:pPr>
        <w:rPr>
          <w:b/>
          <w:szCs w:val="24"/>
        </w:rPr>
      </w:pPr>
    </w:p>
    <w:p w:rsidR="000A4491" w:rsidRDefault="000A4491" w:rsidP="000A4491">
      <w:pPr>
        <w:rPr>
          <w:szCs w:val="24"/>
        </w:rPr>
      </w:pPr>
      <w:r>
        <w:rPr>
          <w:b/>
          <w:szCs w:val="24"/>
        </w:rPr>
        <w:t>How to Apply</w:t>
      </w:r>
      <w:r>
        <w:rPr>
          <w:szCs w:val="24"/>
        </w:rPr>
        <w:t>: Please inquire wi</w:t>
      </w:r>
      <w:r w:rsidR="00366E00">
        <w:rPr>
          <w:szCs w:val="24"/>
        </w:rPr>
        <w:t>thin our office or call 910 577-</w:t>
      </w:r>
      <w:r w:rsidR="001A7C09">
        <w:rPr>
          <w:szCs w:val="24"/>
        </w:rPr>
        <w:t xml:space="preserve">4900 within the hours of </w:t>
      </w:r>
      <w:r>
        <w:rPr>
          <w:szCs w:val="24"/>
        </w:rPr>
        <w:t>8:00AM - 4:30PM Monday through Friday.</w:t>
      </w:r>
    </w:p>
    <w:p w:rsidR="00366E00" w:rsidRDefault="00366E00" w:rsidP="000A4491">
      <w:pPr>
        <w:rPr>
          <w:szCs w:val="24"/>
        </w:rPr>
      </w:pPr>
    </w:p>
    <w:p w:rsidR="00366E00" w:rsidRDefault="00366E00" w:rsidP="000A4491">
      <w:pPr>
        <w:rPr>
          <w:szCs w:val="24"/>
        </w:rPr>
      </w:pPr>
    </w:p>
    <w:p w:rsidR="00366E00" w:rsidRDefault="00366E00" w:rsidP="000A4491">
      <w:pPr>
        <w:rPr>
          <w:szCs w:val="24"/>
        </w:rPr>
      </w:pPr>
    </w:p>
    <w:p w:rsidR="00366E00" w:rsidRDefault="00366E00" w:rsidP="000A4491">
      <w:pPr>
        <w:rPr>
          <w:szCs w:val="24"/>
        </w:rPr>
      </w:pPr>
    </w:p>
    <w:p w:rsidR="00366E00" w:rsidRPr="00366E00" w:rsidRDefault="00366E00" w:rsidP="000A4491">
      <w:pPr>
        <w:rPr>
          <w:b/>
          <w:szCs w:val="24"/>
        </w:rPr>
      </w:pPr>
      <w:r w:rsidRPr="00366E00">
        <w:rPr>
          <w:b/>
          <w:szCs w:val="24"/>
        </w:rPr>
        <w:t>Effective as of January 202</w:t>
      </w:r>
      <w:r w:rsidR="001A7C09">
        <w:rPr>
          <w:b/>
          <w:szCs w:val="24"/>
        </w:rPr>
        <w:t>3</w:t>
      </w:r>
    </w:p>
    <w:p w:rsidR="000A4491" w:rsidRDefault="000A4491" w:rsidP="000A4491">
      <w:pPr>
        <w:rPr>
          <w:szCs w:val="24"/>
        </w:rPr>
      </w:pPr>
    </w:p>
    <w:p w:rsidR="00D01433" w:rsidRDefault="00D01433"/>
    <w:sectPr w:rsidR="00D0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91"/>
    <w:rsid w:val="000A4491"/>
    <w:rsid w:val="001A7C09"/>
    <w:rsid w:val="00366E00"/>
    <w:rsid w:val="00A4131E"/>
    <w:rsid w:val="00D0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3CB9"/>
  <w15:chartTrackingRefBased/>
  <w15:docId w15:val="{3009F03D-4D40-4001-AD85-6B108656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4491"/>
    <w:pPr>
      <w:jc w:val="center"/>
    </w:pPr>
    <w:rPr>
      <w:b/>
      <w:sz w:val="20"/>
    </w:rPr>
  </w:style>
  <w:style w:type="character" w:customStyle="1" w:styleId="TitleChar">
    <w:name w:val="Title Char"/>
    <w:basedOn w:val="DefaultParagraphFont"/>
    <w:link w:val="Title"/>
    <w:rsid w:val="000A4491"/>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0A4491"/>
    <w:rPr>
      <w:b/>
      <w:sz w:val="20"/>
    </w:rPr>
  </w:style>
  <w:style w:type="character" w:customStyle="1" w:styleId="BodyTextChar">
    <w:name w:val="Body Text Char"/>
    <w:basedOn w:val="DefaultParagraphFont"/>
    <w:link w:val="BodyText"/>
    <w:semiHidden/>
    <w:rsid w:val="000A4491"/>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0A4491"/>
    <w:rPr>
      <w:b/>
      <w:sz w:val="22"/>
    </w:rPr>
  </w:style>
  <w:style w:type="character" w:customStyle="1" w:styleId="BodyText2Char">
    <w:name w:val="Body Text 2 Char"/>
    <w:basedOn w:val="DefaultParagraphFont"/>
    <w:link w:val="BodyText2"/>
    <w:semiHidden/>
    <w:rsid w:val="000A4491"/>
    <w:rPr>
      <w:rFonts w:ascii="Times New Roman" w:eastAsia="Times New Roman" w:hAnsi="Times New Roman" w:cs="Times New Roman"/>
      <w:b/>
      <w:szCs w:val="20"/>
    </w:rPr>
  </w:style>
  <w:style w:type="table" w:styleId="GridTable1Light">
    <w:name w:val="Grid Table 1 Light"/>
    <w:basedOn w:val="TableNormal"/>
    <w:uiPriority w:val="46"/>
    <w:rsid w:val="000A449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1219</Characters>
  <Application>Microsoft Office Word</Application>
  <DocSecurity>0</DocSecurity>
  <Lines>10</Lines>
  <Paragraphs>2</Paragraphs>
  <ScaleCrop>false</ScaleCrop>
  <Company>Hewlett-Packard Company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Colon</dc:creator>
  <cp:keywords/>
  <dc:description/>
  <cp:lastModifiedBy>Katty Colon</cp:lastModifiedBy>
  <cp:revision>4</cp:revision>
  <dcterms:created xsi:type="dcterms:W3CDTF">2021-08-10T14:18:00Z</dcterms:created>
  <dcterms:modified xsi:type="dcterms:W3CDTF">2023-01-19T21:10:00Z</dcterms:modified>
</cp:coreProperties>
</file>